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31" w:rsidRPr="0085609C" w:rsidRDefault="00177131" w:rsidP="007B52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Вопросы ко 2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.</w:t>
      </w:r>
    </w:p>
    <w:p w:rsidR="00177131" w:rsidRPr="0085609C" w:rsidRDefault="00177131" w:rsidP="007B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2CA5" w:rsidRPr="0085609C" w:rsidRDefault="00671EDE" w:rsidP="007B526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принципа биоза. Эубиоз,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гемибиоз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.</w:t>
      </w:r>
    </w:p>
    <w:p w:rsidR="00132CA5" w:rsidRPr="0085609C" w:rsidRDefault="00132CA5" w:rsidP="007B526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Характеристика принципа анабиоза</w:t>
      </w:r>
      <w:r w:rsidR="00671EDE" w:rsidRPr="0085609C">
        <w:rPr>
          <w:rFonts w:ascii="Times New Roman" w:hAnsi="Times New Roman" w:cs="Times New Roman"/>
          <w:sz w:val="28"/>
          <w:szCs w:val="28"/>
        </w:rPr>
        <w:t>, перечислить виды анаб</w:t>
      </w:r>
      <w:r w:rsidR="007955A5">
        <w:rPr>
          <w:rFonts w:ascii="Times New Roman" w:hAnsi="Times New Roman" w:cs="Times New Roman"/>
          <w:sz w:val="28"/>
          <w:szCs w:val="28"/>
        </w:rPr>
        <w:t>и</w:t>
      </w:r>
      <w:r w:rsidR="00671EDE" w:rsidRPr="0085609C">
        <w:rPr>
          <w:rFonts w:ascii="Times New Roman" w:hAnsi="Times New Roman" w:cs="Times New Roman"/>
          <w:sz w:val="28"/>
          <w:szCs w:val="28"/>
        </w:rPr>
        <w:t>оза</w:t>
      </w:r>
      <w:r w:rsidRPr="0085609C">
        <w:rPr>
          <w:rFonts w:ascii="Times New Roman" w:hAnsi="Times New Roman" w:cs="Times New Roman"/>
          <w:sz w:val="28"/>
          <w:szCs w:val="28"/>
        </w:rPr>
        <w:t>.</w:t>
      </w:r>
    </w:p>
    <w:p w:rsidR="00132CA5" w:rsidRPr="0085609C" w:rsidRDefault="00132CA5" w:rsidP="007B526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термоанабиоза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криоанабиоза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.</w:t>
      </w:r>
    </w:p>
    <w:p w:rsidR="00132CA5" w:rsidRPr="0085609C" w:rsidRDefault="00132CA5" w:rsidP="007B526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ксероанабиоза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5A5" w:rsidRPr="0085609C">
        <w:rPr>
          <w:rFonts w:ascii="Times New Roman" w:hAnsi="Times New Roman" w:cs="Times New Roman"/>
          <w:sz w:val="28"/>
          <w:szCs w:val="28"/>
        </w:rPr>
        <w:t>осмоанабиоза</w:t>
      </w:r>
      <w:proofErr w:type="spellEnd"/>
      <w:r w:rsidR="007955A5" w:rsidRPr="0085609C">
        <w:rPr>
          <w:rFonts w:ascii="Times New Roman" w:hAnsi="Times New Roman" w:cs="Times New Roman"/>
          <w:sz w:val="28"/>
          <w:szCs w:val="28"/>
        </w:rPr>
        <w:t>,</w:t>
      </w:r>
      <w:r w:rsidR="007955A5">
        <w:rPr>
          <w:rFonts w:ascii="Times New Roman" w:hAnsi="Times New Roman" w:cs="Times New Roman"/>
          <w:sz w:val="28"/>
          <w:szCs w:val="28"/>
        </w:rPr>
        <w:t xml:space="preserve"> их</w:t>
      </w:r>
      <w:r w:rsidRPr="0085609C">
        <w:rPr>
          <w:rFonts w:ascii="Times New Roman" w:hAnsi="Times New Roman" w:cs="Times New Roman"/>
          <w:sz w:val="28"/>
          <w:szCs w:val="28"/>
        </w:rPr>
        <w:t xml:space="preserve"> применение.</w:t>
      </w:r>
    </w:p>
    <w:p w:rsidR="00132CA5" w:rsidRPr="0085609C" w:rsidRDefault="00132CA5" w:rsidP="007B526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ацидоанабиоза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наркоанабиоза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, их применение.</w:t>
      </w:r>
    </w:p>
    <w:p w:rsidR="00132CA5" w:rsidRPr="0085609C" w:rsidRDefault="00132CA5" w:rsidP="007B526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ан</w:t>
      </w:r>
      <w:r w:rsidR="00671EDE" w:rsidRPr="0085609C">
        <w:rPr>
          <w:rFonts w:ascii="Times New Roman" w:hAnsi="Times New Roman" w:cs="Times New Roman"/>
          <w:sz w:val="28"/>
          <w:szCs w:val="28"/>
        </w:rPr>
        <w:t>о</w:t>
      </w:r>
      <w:r w:rsidRPr="0085609C">
        <w:rPr>
          <w:rFonts w:ascii="Times New Roman" w:hAnsi="Times New Roman" w:cs="Times New Roman"/>
          <w:sz w:val="28"/>
          <w:szCs w:val="28"/>
        </w:rPr>
        <w:t>ксианабиоза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, его применение.</w:t>
      </w:r>
    </w:p>
    <w:p w:rsidR="00132CA5" w:rsidRPr="0085609C" w:rsidRDefault="00132CA5" w:rsidP="007B526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Характеристика принципа ценоанабиоза и его применение в сельском хозяйстве.</w:t>
      </w:r>
    </w:p>
    <w:p w:rsidR="00132CA5" w:rsidRPr="0085609C" w:rsidRDefault="00132CA5" w:rsidP="007B526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принципа абиоза.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Термоабиоз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, его применение.</w:t>
      </w:r>
    </w:p>
    <w:p w:rsidR="00132CA5" w:rsidRPr="0085609C" w:rsidRDefault="00132CA5" w:rsidP="007B526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Характеристика принципа абиоза. Химическая стерилизация.</w:t>
      </w:r>
    </w:p>
    <w:p w:rsidR="00132CA5" w:rsidRPr="0085609C" w:rsidRDefault="00132CA5" w:rsidP="007B526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Характеристика принципа абиоза. Механическая стерилизация.</w:t>
      </w:r>
      <w:r w:rsidR="007955A5" w:rsidRPr="007955A5">
        <w:rPr>
          <w:rFonts w:ascii="Times New Roman" w:hAnsi="Times New Roman" w:cs="Times New Roman"/>
          <w:sz w:val="28"/>
          <w:szCs w:val="28"/>
        </w:rPr>
        <w:t xml:space="preserve"> </w:t>
      </w:r>
      <w:r w:rsidR="007955A5" w:rsidRPr="0085609C">
        <w:rPr>
          <w:rFonts w:ascii="Times New Roman" w:hAnsi="Times New Roman" w:cs="Times New Roman"/>
          <w:sz w:val="28"/>
          <w:szCs w:val="28"/>
        </w:rPr>
        <w:t>Лучевая стерилизация.</w:t>
      </w:r>
    </w:p>
    <w:p w:rsidR="002D7C94" w:rsidRPr="0088389A" w:rsidRDefault="002D7C94" w:rsidP="007B526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89A">
        <w:rPr>
          <w:rFonts w:ascii="Times New Roman" w:hAnsi="Times New Roman" w:cs="Times New Roman"/>
          <w:sz w:val="28"/>
          <w:szCs w:val="28"/>
        </w:rPr>
        <w:t>Дать определение засоренности зерна</w:t>
      </w:r>
      <w:r w:rsidR="007955A5">
        <w:rPr>
          <w:rFonts w:ascii="Times New Roman" w:hAnsi="Times New Roman" w:cs="Times New Roman"/>
          <w:sz w:val="28"/>
          <w:szCs w:val="28"/>
        </w:rPr>
        <w:t>,</w:t>
      </w:r>
      <w:r w:rsidR="007955A5" w:rsidRPr="007955A5">
        <w:rPr>
          <w:rFonts w:ascii="Times New Roman" w:hAnsi="Times New Roman" w:cs="Times New Roman"/>
          <w:sz w:val="28"/>
          <w:szCs w:val="28"/>
        </w:rPr>
        <w:t xml:space="preserve"> </w:t>
      </w:r>
      <w:r w:rsidR="007955A5" w:rsidRPr="0088389A">
        <w:rPr>
          <w:rFonts w:ascii="Times New Roman" w:hAnsi="Times New Roman" w:cs="Times New Roman"/>
          <w:sz w:val="28"/>
          <w:szCs w:val="28"/>
        </w:rPr>
        <w:t>примеси зерна</w:t>
      </w:r>
      <w:r w:rsidRPr="0088389A">
        <w:rPr>
          <w:rFonts w:ascii="Times New Roman" w:hAnsi="Times New Roman" w:cs="Times New Roman"/>
          <w:sz w:val="28"/>
          <w:szCs w:val="28"/>
        </w:rPr>
        <w:t>.</w:t>
      </w:r>
    </w:p>
    <w:p w:rsidR="002D7C94" w:rsidRPr="0088389A" w:rsidRDefault="002D7C94" w:rsidP="007B526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89A">
        <w:rPr>
          <w:rFonts w:ascii="Times New Roman" w:hAnsi="Times New Roman" w:cs="Times New Roman"/>
          <w:sz w:val="28"/>
          <w:szCs w:val="28"/>
        </w:rPr>
        <w:t>Что относится к сорной примеси и ее базисные кондиции для пшеницы.</w:t>
      </w:r>
    </w:p>
    <w:p w:rsidR="002D7C94" w:rsidRPr="0088389A" w:rsidRDefault="002D7C94" w:rsidP="007B526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89A">
        <w:rPr>
          <w:rFonts w:ascii="Times New Roman" w:hAnsi="Times New Roman" w:cs="Times New Roman"/>
          <w:sz w:val="28"/>
          <w:szCs w:val="28"/>
        </w:rPr>
        <w:t>Что относится к зерновой примеси и ее базисные кондиции для пшеницы.</w:t>
      </w:r>
    </w:p>
    <w:p w:rsidR="002D7C94" w:rsidRPr="0088389A" w:rsidRDefault="002D7C94" w:rsidP="007B526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89A">
        <w:rPr>
          <w:rFonts w:ascii="Times New Roman" w:hAnsi="Times New Roman" w:cs="Times New Roman"/>
          <w:sz w:val="28"/>
          <w:szCs w:val="28"/>
        </w:rPr>
        <w:t>Методика определения засоренности зерна озимой пшеницы.</w:t>
      </w:r>
    </w:p>
    <w:p w:rsidR="007B5264" w:rsidRPr="007B5264" w:rsidRDefault="007B5264" w:rsidP="007B526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5264">
        <w:rPr>
          <w:rFonts w:ascii="Times New Roman" w:hAnsi="Times New Roman" w:cs="Times New Roman"/>
          <w:sz w:val="28"/>
          <w:szCs w:val="28"/>
        </w:rPr>
        <w:t>Масса партии озимой пшеницы 150 т., цена 1 т 12000 руб. Сорной примеси содержится 4%, зерновой 6%. Рассчитать стоимость партии зерна.</w:t>
      </w:r>
    </w:p>
    <w:p w:rsidR="007B5264" w:rsidRPr="007B5264" w:rsidRDefault="007B5264" w:rsidP="007B526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5264">
        <w:rPr>
          <w:rFonts w:ascii="Times New Roman" w:hAnsi="Times New Roman" w:cs="Times New Roman"/>
          <w:sz w:val="28"/>
          <w:szCs w:val="28"/>
        </w:rPr>
        <w:t xml:space="preserve">Масса партии яровой пшеницы 100 т., цена 1 т 11000 руб. Сорной примеси содержится 3%, зерновой 8%. Рассчитать </w:t>
      </w:r>
      <w:r w:rsidRPr="007B5264">
        <w:rPr>
          <w:rFonts w:ascii="Times New Roman" w:hAnsi="Times New Roman" w:cs="Times New Roman"/>
          <w:sz w:val="28"/>
          <w:szCs w:val="28"/>
        </w:rPr>
        <w:t>стоимость партии зерна</w:t>
      </w:r>
      <w:r w:rsidRPr="007B5264">
        <w:rPr>
          <w:rFonts w:ascii="Times New Roman" w:hAnsi="Times New Roman" w:cs="Times New Roman"/>
          <w:sz w:val="28"/>
          <w:szCs w:val="28"/>
        </w:rPr>
        <w:t>.</w:t>
      </w:r>
    </w:p>
    <w:p w:rsidR="00671EDE" w:rsidRPr="0085609C" w:rsidRDefault="00671EDE" w:rsidP="007B5264">
      <w:pPr>
        <w:pStyle w:val="a3"/>
        <w:numPr>
          <w:ilvl w:val="0"/>
          <w:numId w:val="1"/>
        </w:numPr>
        <w:tabs>
          <w:tab w:val="clear" w:pos="405"/>
          <w:tab w:val="num" w:pos="765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eastAsia="Calibri" w:hAnsi="Times New Roman" w:cs="Times New Roman"/>
          <w:sz w:val="28"/>
          <w:szCs w:val="28"/>
        </w:rPr>
        <w:t>Что такое натура зерна? Для чего определяется этот показатель?</w:t>
      </w:r>
    </w:p>
    <w:p w:rsidR="00671EDE" w:rsidRDefault="00671EDE" w:rsidP="007B5264">
      <w:pPr>
        <w:numPr>
          <w:ilvl w:val="0"/>
          <w:numId w:val="1"/>
        </w:numPr>
        <w:tabs>
          <w:tab w:val="clear" w:pos="405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Методика определения натуры зерна.</w:t>
      </w:r>
      <w:r w:rsidRPr="0085609C">
        <w:rPr>
          <w:rFonts w:ascii="Times New Roman" w:eastAsia="Calibri" w:hAnsi="Times New Roman" w:cs="Times New Roman"/>
          <w:sz w:val="28"/>
          <w:szCs w:val="28"/>
        </w:rPr>
        <w:t xml:space="preserve"> Указать базисные нормы  натуры для основных зерновых культур.</w:t>
      </w:r>
    </w:p>
    <w:p w:rsidR="007B5264" w:rsidRPr="0085609C" w:rsidRDefault="007B5264" w:rsidP="007B5264">
      <w:pPr>
        <w:numPr>
          <w:ilvl w:val="0"/>
          <w:numId w:val="1"/>
        </w:numPr>
        <w:tabs>
          <w:tab w:val="clear" w:pos="405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264">
        <w:rPr>
          <w:rFonts w:ascii="Times New Roman" w:eastAsia="Calibri" w:hAnsi="Times New Roman" w:cs="Times New Roman"/>
          <w:sz w:val="28"/>
          <w:szCs w:val="28"/>
        </w:rPr>
        <w:t>Рассчитать массу партии зерна озимого ячменя, занимающей объем 17 м3 с натурой зерна 610 г/л.</w:t>
      </w:r>
    </w:p>
    <w:p w:rsidR="00671EDE" w:rsidRPr="0085609C" w:rsidRDefault="00671EDE" w:rsidP="007B5264">
      <w:pPr>
        <w:numPr>
          <w:ilvl w:val="0"/>
          <w:numId w:val="1"/>
        </w:numPr>
        <w:tabs>
          <w:tab w:val="clear" w:pos="405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09C">
        <w:rPr>
          <w:rFonts w:ascii="Times New Roman" w:eastAsia="Calibri" w:hAnsi="Times New Roman" w:cs="Times New Roman"/>
          <w:sz w:val="28"/>
          <w:szCs w:val="28"/>
        </w:rPr>
        <w:t>Дайте опр</w:t>
      </w:r>
      <w:bookmarkStart w:id="0" w:name="_GoBack"/>
      <w:bookmarkEnd w:id="0"/>
      <w:r w:rsidRPr="0085609C">
        <w:rPr>
          <w:rFonts w:ascii="Times New Roman" w:eastAsia="Calibri" w:hAnsi="Times New Roman" w:cs="Times New Roman"/>
          <w:sz w:val="28"/>
          <w:szCs w:val="28"/>
        </w:rPr>
        <w:t>еделение стекловидности зерна.</w:t>
      </w:r>
      <w:r w:rsidRPr="0085609C">
        <w:rPr>
          <w:rFonts w:ascii="Times New Roman" w:hAnsi="Times New Roman" w:cs="Times New Roman"/>
          <w:sz w:val="28"/>
          <w:szCs w:val="28"/>
        </w:rPr>
        <w:t xml:space="preserve"> </w:t>
      </w:r>
      <w:r w:rsidRPr="0085609C">
        <w:rPr>
          <w:rFonts w:ascii="Times New Roman" w:eastAsia="Calibri" w:hAnsi="Times New Roman" w:cs="Times New Roman"/>
          <w:sz w:val="28"/>
          <w:szCs w:val="28"/>
        </w:rPr>
        <w:t>Методики определения стекловидности зерна.</w:t>
      </w:r>
    </w:p>
    <w:p w:rsidR="00177131" w:rsidRPr="0085609C" w:rsidRDefault="00177131" w:rsidP="007B526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Что такое сыпучесть зерновой массы? Отчего она зависит?</w:t>
      </w:r>
    </w:p>
    <w:p w:rsidR="00177131" w:rsidRPr="0085609C" w:rsidRDefault="00177131" w:rsidP="007B526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Дать определение самосортированию, скважности зерновой массы.</w:t>
      </w:r>
    </w:p>
    <w:p w:rsidR="00177131" w:rsidRPr="0085609C" w:rsidRDefault="00177131" w:rsidP="007B526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Дать определение теплофизическим свойствам зерна.</w:t>
      </w:r>
    </w:p>
    <w:p w:rsidR="00671EDE" w:rsidRPr="0085609C" w:rsidRDefault="00671EDE" w:rsidP="007B5264">
      <w:pPr>
        <w:numPr>
          <w:ilvl w:val="0"/>
          <w:numId w:val="1"/>
        </w:numPr>
        <w:tabs>
          <w:tab w:val="clear" w:pos="405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Чем определяется интенсивность дыхания зерновой массы? Что происходит в результате дыхания зерновых масс?</w:t>
      </w:r>
    </w:p>
    <w:p w:rsidR="00671EDE" w:rsidRPr="0085609C" w:rsidRDefault="00671EDE" w:rsidP="007B5264">
      <w:pPr>
        <w:numPr>
          <w:ilvl w:val="0"/>
          <w:numId w:val="1"/>
        </w:numPr>
        <w:tabs>
          <w:tab w:val="clear" w:pos="405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От чего и как зависит интенсивность дыхания зерновых масс?</w:t>
      </w:r>
    </w:p>
    <w:p w:rsidR="00671EDE" w:rsidRPr="0085609C" w:rsidRDefault="00671EDE" w:rsidP="007B5264">
      <w:pPr>
        <w:numPr>
          <w:ilvl w:val="0"/>
          <w:numId w:val="1"/>
        </w:numPr>
        <w:tabs>
          <w:tab w:val="clear" w:pos="405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Дать определение послеуборочному дозреванию зерна. Перечислить благоприятные условия дозревания зерна.</w:t>
      </w:r>
    </w:p>
    <w:p w:rsidR="00671EDE" w:rsidRPr="0085609C" w:rsidRDefault="00671EDE" w:rsidP="007B5264">
      <w:pPr>
        <w:numPr>
          <w:ilvl w:val="0"/>
          <w:numId w:val="1"/>
        </w:numPr>
        <w:tabs>
          <w:tab w:val="clear" w:pos="405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Дать определение долговечности семян. Виды долговечности семян.</w:t>
      </w:r>
    </w:p>
    <w:p w:rsidR="004511B3" w:rsidRPr="00770128" w:rsidRDefault="00671EDE" w:rsidP="007B5264">
      <w:pPr>
        <w:numPr>
          <w:ilvl w:val="0"/>
          <w:numId w:val="1"/>
        </w:numPr>
        <w:tabs>
          <w:tab w:val="clear" w:pos="405"/>
          <w:tab w:val="num" w:pos="7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0128">
        <w:rPr>
          <w:rFonts w:ascii="Times New Roman" w:hAnsi="Times New Roman" w:cs="Times New Roman"/>
          <w:sz w:val="28"/>
          <w:szCs w:val="28"/>
        </w:rPr>
        <w:t>Характеристика режимов хранения зерновых масс. Факторы, влияющие на сохранность зерна.</w:t>
      </w:r>
    </w:p>
    <w:p w:rsidR="004511B3" w:rsidRPr="0085609C" w:rsidRDefault="004511B3">
      <w:pPr>
        <w:rPr>
          <w:rFonts w:ascii="Times New Roman" w:hAnsi="Times New Roman" w:cs="Times New Roman"/>
          <w:sz w:val="28"/>
          <w:szCs w:val="28"/>
        </w:rPr>
      </w:pPr>
    </w:p>
    <w:sectPr w:rsidR="004511B3" w:rsidRPr="0085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B0605"/>
    <w:multiLevelType w:val="hybridMultilevel"/>
    <w:tmpl w:val="D5D273B2"/>
    <w:lvl w:ilvl="0" w:tplc="4EDCD36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9BA5F2F"/>
    <w:multiLevelType w:val="hybridMultilevel"/>
    <w:tmpl w:val="5AB44274"/>
    <w:lvl w:ilvl="0" w:tplc="EB5CB7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613A3F"/>
    <w:multiLevelType w:val="hybridMultilevel"/>
    <w:tmpl w:val="D5D273B2"/>
    <w:lvl w:ilvl="0" w:tplc="4EDCD36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9E486B"/>
    <w:multiLevelType w:val="hybridMultilevel"/>
    <w:tmpl w:val="D5D273B2"/>
    <w:lvl w:ilvl="0" w:tplc="4EDCD36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A1"/>
    <w:rsid w:val="00132CA5"/>
    <w:rsid w:val="00177131"/>
    <w:rsid w:val="002D7C94"/>
    <w:rsid w:val="003D25D6"/>
    <w:rsid w:val="003F0D37"/>
    <w:rsid w:val="004511B3"/>
    <w:rsid w:val="00462415"/>
    <w:rsid w:val="005F0D99"/>
    <w:rsid w:val="00671EDE"/>
    <w:rsid w:val="00770128"/>
    <w:rsid w:val="007955A5"/>
    <w:rsid w:val="007B5264"/>
    <w:rsid w:val="0085609C"/>
    <w:rsid w:val="0088389A"/>
    <w:rsid w:val="00A44E83"/>
    <w:rsid w:val="00B97BDF"/>
    <w:rsid w:val="00E76E23"/>
    <w:rsid w:val="00F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CA5"/>
    <w:pPr>
      <w:ind w:left="720" w:firstLine="56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CA5"/>
    <w:pPr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2022-11-09T06:52:00Z</dcterms:created>
  <dcterms:modified xsi:type="dcterms:W3CDTF">2022-11-09T07:01:00Z</dcterms:modified>
</cp:coreProperties>
</file>